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96" w:rsidRDefault="002A2448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2A2448">
        <w:rPr>
          <w:noProof/>
        </w:rPr>
        <w:pict>
          <v:rect id="_x0000_s1026" style="position:absolute;left:0;text-align:left;margin-left:1747pt;margin-top:0;width:258.35pt;height:189pt;rotation:-360;z-index:1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2A6F96" w:rsidRDefault="002A6F96" w:rsidP="005C3786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2A6F96" w:rsidRDefault="002A6F96" w:rsidP="005C3786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2A6F96" w:rsidRPr="00743057" w:rsidRDefault="002A6F96" w:rsidP="005C3786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2A2448">
        <w:rPr>
          <w:noProof/>
        </w:rPr>
        <w:pict>
          <v:rect id="_x0000_s1027" style="position:absolute;left:0;text-align:left;margin-left:-1.3pt;margin-top:0;width:128.8pt;height:841.5pt;rotation:-360;z-index: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2A6F96" w:rsidRDefault="002A6F96" w:rsidP="005C3786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2A6F96" w:rsidRPr="004F7EB9" w:rsidRDefault="002A6F96" w:rsidP="005C3786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Pr="004F7EB9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Curso </w:t>
      </w: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De maquillaje de FX</w:t>
      </w:r>
    </w:p>
    <w:p w:rsidR="002A6F96" w:rsidRDefault="002A6F96" w:rsidP="005C3786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2448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2A24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8" type="#_x0000_t75" alt="4394814694_c96de54fac.jpg" style="position:absolute;left:0;text-align:left;margin-left:24pt;margin-top:4.55pt;width:355.3pt;height:243pt;z-index:5;visibility:visible">
            <v:imagedata r:id="rId7" o:title=""/>
            <w10:wrap type="square"/>
          </v:shape>
        </w:pict>
      </w: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A6F96" w:rsidRDefault="002A6F96" w:rsidP="005C3786">
      <w:pPr>
        <w:jc w:val="right"/>
      </w:pPr>
    </w:p>
    <w:p w:rsidR="002A6F96" w:rsidRDefault="002A6F96" w:rsidP="005C3786">
      <w:pPr>
        <w:tabs>
          <w:tab w:val="left" w:pos="1280"/>
          <w:tab w:val="right" w:pos="9780"/>
        </w:tabs>
        <w:spacing w:line="360" w:lineRule="auto"/>
        <w:jc w:val="right"/>
      </w:pPr>
    </w:p>
    <w:p w:rsidR="002A6F96" w:rsidRDefault="002A2448" w:rsidP="005C3786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pict>
          <v:shape id="Imagen 1" o:spid="_x0000_s1029" type="#_x0000_t75" style="position:absolute;left:0;text-align:left;margin-left:15pt;margin-top:4.55pt;width:173.05pt;height:62.35pt;z-index:3;visibility:visible">
            <v:imagedata r:id="rId8" o:title=""/>
          </v:shape>
        </w:pict>
      </w:r>
      <w:r w:rsidR="002A6F96">
        <w:t xml:space="preserve"> </w:t>
      </w:r>
    </w:p>
    <w:p w:rsidR="002A6F96" w:rsidRDefault="002A2448" w:rsidP="005C3786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9" w:history="1">
        <w:r w:rsidR="002A6F96"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  <w:u w:val="none"/>
          </w:rPr>
          <w:t>www.emaquillaje.com</w:t>
        </w:r>
      </w:hyperlink>
      <w:r w:rsidR="002A6F96">
        <w:t xml:space="preserve">  </w:t>
      </w:r>
    </w:p>
    <w:p w:rsidR="002A6F96" w:rsidRPr="004A62D3" w:rsidRDefault="002A6F96" w:rsidP="005C3786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Chiller" w:hAnsi="Chiller" w:cs="Chiller"/>
          <w:b/>
          <w:bCs/>
          <w:color w:val="E36C0A"/>
          <w:sz w:val="40"/>
          <w:szCs w:val="40"/>
        </w:rPr>
      </w:pPr>
    </w:p>
    <w:p w:rsidR="002A6F96" w:rsidRDefault="002A6F96" w:rsidP="005C3786">
      <w:pPr>
        <w:pStyle w:val="NormalWeb"/>
        <w:spacing w:before="0" w:beforeAutospacing="0" w:after="120" w:afterAutospacing="0" w:line="270" w:lineRule="atLeast"/>
        <w:jc w:val="center"/>
        <w:rPr>
          <w:rFonts w:ascii="Agency FB" w:hAnsi="Agency FB" w:cs="Agency FB"/>
          <w:b/>
          <w:bCs/>
          <w:color w:val="33CCCC"/>
          <w:sz w:val="22"/>
          <w:szCs w:val="22"/>
        </w:rPr>
      </w:pPr>
      <w:r w:rsidRPr="00D3238C">
        <w:rPr>
          <w:rFonts w:ascii="Chiller" w:hAnsi="Chiller" w:cs="Chiller"/>
          <w:b/>
          <w:bCs/>
          <w:color w:val="E36C0A"/>
          <w:sz w:val="40"/>
          <w:szCs w:val="40"/>
        </w:rPr>
        <w:lastRenderedPageBreak/>
        <w:t xml:space="preserve">CURSO DE </w:t>
      </w:r>
      <w:r>
        <w:rPr>
          <w:rFonts w:ascii="Chiller" w:hAnsi="Chiller" w:cs="Chiller"/>
          <w:b/>
          <w:bCs/>
          <w:color w:val="E36C0A"/>
          <w:sz w:val="40"/>
          <w:szCs w:val="40"/>
        </w:rPr>
        <w:t>MAQUILLAJE DE EFECTOS ESPECIALES</w:t>
      </w:r>
    </w:p>
    <w:p w:rsidR="002A6F96" w:rsidRPr="00D24D2F" w:rsidRDefault="002A6F96" w:rsidP="005C3786">
      <w:pPr>
        <w:tabs>
          <w:tab w:val="left" w:pos="4995"/>
        </w:tabs>
        <w:jc w:val="center"/>
        <w:rPr>
          <w:rFonts w:ascii="Agency FB" w:hAnsi="Agency FB" w:cs="Agency FB"/>
          <w:b/>
          <w:bCs/>
          <w:sz w:val="22"/>
          <w:szCs w:val="22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El Curso de </w:t>
      </w:r>
      <w:r>
        <w:rPr>
          <w:rFonts w:ascii="Candara" w:hAnsi="Candara" w:cs="Candara"/>
        </w:rPr>
        <w:t>Maquillaje de FX</w:t>
      </w:r>
      <w:r w:rsidRPr="003905D9">
        <w:rPr>
          <w:rFonts w:ascii="Candara" w:hAnsi="Candara" w:cs="Candara"/>
        </w:rPr>
        <w:t xml:space="preserve"> tiene como objetivo formar a profesionales capaces de desenvolverse con seguridad en los diferentes campos de la caracterización para Cine, TV, Moda, Publicidad,  Fotografía y Teatro principalmente como parte de un equipo de trabajo.</w:t>
      </w: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autoSpaceDE w:val="0"/>
        <w:autoSpaceDN w:val="0"/>
        <w:adjustRightInd w:val="0"/>
        <w:jc w:val="both"/>
        <w:rPr>
          <w:rFonts w:ascii="Candara" w:hAnsi="Candara" w:cs="Candara"/>
          <w:lang w:eastAsia="es-ES_tradnl"/>
        </w:rPr>
      </w:pPr>
      <w:r w:rsidRPr="003905D9">
        <w:rPr>
          <w:rFonts w:ascii="Candara" w:hAnsi="Candara" w:cs="Candara"/>
        </w:rPr>
        <w:t xml:space="preserve">   </w:t>
      </w:r>
      <w:r w:rsidRPr="003905D9">
        <w:rPr>
          <w:rFonts w:ascii="Candara" w:hAnsi="Candara" w:cs="Candara"/>
          <w:lang w:eastAsia="es-ES_tradnl"/>
        </w:rPr>
        <w:t xml:space="preserve"> Proporciona los conocimientos y habilidades necesarias para llevar a cabo la</w:t>
      </w:r>
      <w:r>
        <w:rPr>
          <w:rFonts w:ascii="Candara" w:hAnsi="Candara" w:cs="Candara"/>
          <w:lang w:eastAsia="es-ES_tradnl"/>
        </w:rPr>
        <w:t xml:space="preserve"> </w:t>
      </w:r>
      <w:r w:rsidRPr="003905D9">
        <w:rPr>
          <w:rFonts w:ascii="Candara" w:hAnsi="Candara" w:cs="Candara"/>
          <w:lang w:eastAsia="es-ES_tradnl"/>
        </w:rPr>
        <w:t>transformación del aspecto físico de un sujeto desde el diseño del personaje, pasando por la elaboración de los elementos estilísticos y estéticos hasta la recreación del personaje, comprendiendo los protocolos de trabajo dentro de cada especialidad audiovisual o escénica.</w:t>
      </w:r>
      <w:r>
        <w:rPr>
          <w:rFonts w:ascii="Candara" w:hAnsi="Candara" w:cs="Candara"/>
          <w:lang w:eastAsia="es-ES_tradnl"/>
        </w:rPr>
        <w:t xml:space="preserve"> </w:t>
      </w:r>
    </w:p>
    <w:p w:rsidR="002A6F96" w:rsidRPr="003905D9" w:rsidRDefault="002A6F96" w:rsidP="005C3786">
      <w:pPr>
        <w:autoSpaceDE w:val="0"/>
        <w:autoSpaceDN w:val="0"/>
        <w:adjustRightInd w:val="0"/>
        <w:jc w:val="both"/>
        <w:rPr>
          <w:rFonts w:ascii="Candara" w:hAnsi="Candara" w:cs="Candara"/>
          <w:lang w:eastAsia="es-ES_tradnl"/>
        </w:rPr>
      </w:pPr>
    </w:p>
    <w:p w:rsidR="002A6F96" w:rsidRPr="003905D9" w:rsidRDefault="002A6F96" w:rsidP="005C3786">
      <w:pPr>
        <w:autoSpaceDE w:val="0"/>
        <w:autoSpaceDN w:val="0"/>
        <w:adjustRightInd w:val="0"/>
        <w:jc w:val="both"/>
        <w:rPr>
          <w:rFonts w:ascii="Candara" w:hAnsi="Candara" w:cs="Candara"/>
          <w:lang w:eastAsia="es-ES_tradnl"/>
        </w:rPr>
      </w:pPr>
      <w:r w:rsidRPr="003905D9">
        <w:rPr>
          <w:rFonts w:ascii="Candara" w:hAnsi="Candara" w:cs="Candara"/>
          <w:lang w:eastAsia="es-ES_tradnl"/>
        </w:rPr>
        <w:t xml:space="preserve">   El alumno se formará dentro de las ramas que componen la profesión </w:t>
      </w:r>
      <w:proofErr w:type="gramStart"/>
      <w:r w:rsidRPr="003905D9">
        <w:rPr>
          <w:rFonts w:ascii="Candara" w:hAnsi="Candara" w:cs="Candara"/>
          <w:lang w:eastAsia="es-ES_tradnl"/>
        </w:rPr>
        <w:t>del</w:t>
      </w:r>
      <w:proofErr w:type="gramEnd"/>
      <w:r w:rsidRPr="003905D9">
        <w:rPr>
          <w:rFonts w:ascii="Candara" w:hAnsi="Candara" w:cs="Candara"/>
          <w:lang w:eastAsia="es-ES_tradnl"/>
        </w:rPr>
        <w:t xml:space="preserve"> caracterizador: peluquería, </w:t>
      </w:r>
      <w:proofErr w:type="spellStart"/>
      <w:r w:rsidRPr="003905D9">
        <w:rPr>
          <w:rFonts w:ascii="Candara" w:hAnsi="Candara" w:cs="Candara"/>
          <w:lang w:eastAsia="es-ES_tradnl"/>
        </w:rPr>
        <w:t>posticería</w:t>
      </w:r>
      <w:proofErr w:type="spellEnd"/>
      <w:r w:rsidRPr="003905D9">
        <w:rPr>
          <w:rFonts w:ascii="Candara" w:hAnsi="Candara" w:cs="Candara"/>
          <w:lang w:eastAsia="es-ES_tradnl"/>
        </w:rPr>
        <w:t xml:space="preserve">, efectos especiales…siendo conocedor del entorno de trabajo donde ha de desarrollar su actividad profesional. </w:t>
      </w: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  Se preparará a los alumnos para ser capaces de realizar una caracterización adecuada siendo instruidos en las últimas técnicas de aplicación además del conocimiento de productos y herramientas más utilizadas.   </w:t>
      </w: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 La enseñanza teórica y práctica permitirá que los alumnos comprendan los aspectos y factores históricos, sociales, técnicos o ambientales necesarios para la elaboración de las prótesis o postizos con criterio y con la posibilidad de desarrollar todo su potencial y creatividad concluyendo con la recreación de un personaje completo.</w:t>
      </w: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  <w:r w:rsidRPr="003905D9">
        <w:rPr>
          <w:rFonts w:ascii="Candara" w:hAnsi="Candara" w:cs="Candara"/>
          <w:b/>
          <w:bCs/>
        </w:rPr>
        <w:t>Dirigido a:</w:t>
      </w: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Default="002A6F96" w:rsidP="005C3786">
      <w:pPr>
        <w:numPr>
          <w:ilvl w:val="0"/>
          <w:numId w:val="5"/>
        </w:numPr>
        <w:jc w:val="both"/>
        <w:rPr>
          <w:rFonts w:ascii="Candara" w:hAnsi="Candara" w:cs="Candara"/>
          <w:lang w:eastAsia="es-ES_tradnl"/>
        </w:rPr>
      </w:pPr>
      <w:r>
        <w:rPr>
          <w:rFonts w:ascii="Candara" w:hAnsi="Candara" w:cs="Candara"/>
        </w:rPr>
        <w:t xml:space="preserve">   A</w:t>
      </w:r>
      <w:r w:rsidRPr="003905D9">
        <w:rPr>
          <w:rFonts w:ascii="Candara" w:hAnsi="Candara" w:cs="Candara"/>
        </w:rPr>
        <w:t xml:space="preserve"> personas que quieran formarse en el amplio ámbito de la caracterización iniciándose en todas las ramas que lo componen como a maquilladores, estilistas, peluqueros y demás profesionales del mundo de la imagen que quieran ampliar o renovar sus conocimientos o adentrarse en otras especialidades vinculadas con su profesión.</w:t>
      </w:r>
      <w:r w:rsidRPr="003905D9">
        <w:rPr>
          <w:rFonts w:ascii="Candara" w:hAnsi="Candara" w:cs="Candara"/>
          <w:lang w:eastAsia="es-ES_tradnl"/>
        </w:rPr>
        <w:t xml:space="preserve"> </w:t>
      </w:r>
    </w:p>
    <w:p w:rsidR="002A6F96" w:rsidRPr="003905D9" w:rsidRDefault="002A6F96" w:rsidP="005C3786">
      <w:pPr>
        <w:ind w:left="870"/>
        <w:jc w:val="both"/>
        <w:rPr>
          <w:rFonts w:ascii="Candara" w:hAnsi="Candara" w:cs="Candara"/>
          <w:lang w:eastAsia="es-ES_tradnl"/>
        </w:rPr>
      </w:pPr>
    </w:p>
    <w:p w:rsidR="002A6F96" w:rsidRPr="003905D9" w:rsidRDefault="002A6F96" w:rsidP="005C3786">
      <w:pPr>
        <w:numPr>
          <w:ilvl w:val="0"/>
          <w:numId w:val="5"/>
        </w:numPr>
        <w:jc w:val="both"/>
        <w:rPr>
          <w:rFonts w:ascii="Candara" w:hAnsi="Candara" w:cs="Candara"/>
          <w:lang w:eastAsia="es-ES_tradnl"/>
        </w:rPr>
      </w:pPr>
      <w:r>
        <w:rPr>
          <w:rFonts w:ascii="Candara" w:hAnsi="Candara" w:cs="Candara"/>
          <w:lang w:eastAsia="es-ES_tradnl"/>
        </w:rPr>
        <w:t xml:space="preserve">   </w:t>
      </w:r>
      <w:r w:rsidRPr="003905D9">
        <w:rPr>
          <w:rFonts w:ascii="Candara" w:hAnsi="Candara" w:cs="Candara"/>
          <w:lang w:eastAsia="es-ES_tradnl"/>
        </w:rPr>
        <w:t>Es aconsejable el conocimiento previo de maquillaje profesional aunque dada la amplia demanda de especialistas</w:t>
      </w:r>
      <w:r>
        <w:rPr>
          <w:rFonts w:ascii="Candara" w:hAnsi="Candara" w:cs="Candara"/>
          <w:lang w:eastAsia="es-ES_tradnl"/>
        </w:rPr>
        <w:t>,</w:t>
      </w:r>
      <w:r w:rsidRPr="003905D9">
        <w:rPr>
          <w:rFonts w:ascii="Candara" w:hAnsi="Candara" w:cs="Candara"/>
          <w:lang w:eastAsia="es-ES_tradnl"/>
        </w:rPr>
        <w:t xml:space="preserve"> el maquillaje no se considera necesario para la especialización en otras técnicas de la caracterización.</w:t>
      </w:r>
    </w:p>
    <w:p w:rsidR="002A6F96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  <w:r w:rsidRPr="003905D9">
        <w:rPr>
          <w:rFonts w:ascii="Candara" w:hAnsi="Candara" w:cs="Candara"/>
          <w:b/>
          <w:bCs/>
        </w:rPr>
        <w:t>Objetivos específicos:</w:t>
      </w: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Conocer y diferenciar los perfiles profesionales que trabajan en equipo dentro del sector audiovisual y de los espectáculos.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Comprender los sistemas de trabajo y coordinación entre los diferentes departamentos existentes dentro del mundo audiovisual y los espectáculos en vivo.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Adquirir la capacidad necesaria para desempeñar el trabajo </w:t>
      </w:r>
      <w:proofErr w:type="gramStart"/>
      <w:r w:rsidRPr="003905D9">
        <w:rPr>
          <w:rFonts w:ascii="Candara" w:hAnsi="Candara" w:cs="Candara"/>
        </w:rPr>
        <w:t>del</w:t>
      </w:r>
      <w:proofErr w:type="gramEnd"/>
      <w:r w:rsidRPr="003905D9">
        <w:rPr>
          <w:rFonts w:ascii="Candara" w:hAnsi="Candara" w:cs="Candara"/>
        </w:rPr>
        <w:t xml:space="preserve"> caracterizador en cualquier sector con organización, eficiencia, seguridad e higiene.</w:t>
      </w:r>
    </w:p>
    <w:p w:rsidR="002A6F96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Comprender la importancia de la iluminación y del espacio donde se desarrolla o exhibe nuestro trabajo.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Valorar la importancia del trabajo en equipo, el desarrollo personal y la creatividad.</w:t>
      </w:r>
    </w:p>
    <w:p w:rsidR="002A6F96" w:rsidRPr="0027772A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lastRenderedPageBreak/>
        <w:t>Conseguir reproducir la realidad de la manera más acertada acorde con las condiciones de la producción en la que estemos trabajando.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Adquirir la capacidad de transformar con criterio un actor o intérprete en un personaje concreto.</w:t>
      </w:r>
    </w:p>
    <w:p w:rsidR="002A6F96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Aprender a esculpir y modelar correctamente.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Seleccionar las herramientas y productos adecuados para la correcta creación y aplicación de postizos, maquillajes elaborados y prótesis de diferentes materiales.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Default="002A6F96" w:rsidP="005C3786">
      <w:pPr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Programa:</w:t>
      </w:r>
      <w:r w:rsidRPr="003905D9">
        <w:rPr>
          <w:rFonts w:ascii="Candara" w:hAnsi="Candara" w:cs="Candara"/>
          <w:b/>
          <w:bCs/>
        </w:rPr>
        <w:t xml:space="preserve">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Default="002A6F96" w:rsidP="005C3786">
      <w:pPr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rPr>
          <w:rFonts w:ascii="Candara" w:hAnsi="Candara" w:cs="Candara"/>
          <w:color w:val="F79646"/>
          <w:u w:val="single"/>
        </w:rPr>
      </w:pPr>
      <w:r w:rsidRPr="003905D9">
        <w:rPr>
          <w:rFonts w:ascii="Candara" w:hAnsi="Candara" w:cs="Candara"/>
          <w:b/>
          <w:bCs/>
          <w:color w:val="F79646"/>
          <w:u w:val="single"/>
        </w:rPr>
        <w:t xml:space="preserve">Maquillaje de Efectos + </w:t>
      </w:r>
      <w:r>
        <w:rPr>
          <w:rFonts w:ascii="Candara" w:hAnsi="Candara" w:cs="Candara"/>
          <w:b/>
          <w:bCs/>
          <w:color w:val="F79646"/>
          <w:u w:val="single"/>
        </w:rPr>
        <w:t xml:space="preserve">Iniciación a la </w:t>
      </w:r>
      <w:proofErr w:type="spellStart"/>
      <w:r>
        <w:rPr>
          <w:rFonts w:ascii="Candara" w:hAnsi="Candara" w:cs="Candara"/>
          <w:b/>
          <w:bCs/>
          <w:color w:val="F79646"/>
          <w:u w:val="single"/>
        </w:rPr>
        <w:t>Posticería</w:t>
      </w:r>
      <w:proofErr w:type="spellEnd"/>
      <w:r>
        <w:rPr>
          <w:rFonts w:ascii="Candara" w:hAnsi="Candara" w:cs="Candara"/>
          <w:b/>
          <w:bCs/>
          <w:color w:val="F79646"/>
          <w:u w:val="single"/>
        </w:rPr>
        <w:t xml:space="preserve"> +Taller de </w:t>
      </w:r>
      <w:proofErr w:type="spellStart"/>
      <w:r>
        <w:rPr>
          <w:rFonts w:ascii="Candara" w:hAnsi="Candara" w:cs="Candara"/>
          <w:b/>
          <w:bCs/>
          <w:color w:val="F79646"/>
          <w:u w:val="single"/>
        </w:rPr>
        <w:t>calotas</w:t>
      </w:r>
      <w:proofErr w:type="spellEnd"/>
      <w:r>
        <w:rPr>
          <w:rFonts w:ascii="Candara" w:hAnsi="Candara" w:cs="Candara"/>
          <w:b/>
          <w:bCs/>
          <w:color w:val="F79646"/>
          <w:u w:val="single"/>
        </w:rPr>
        <w:t xml:space="preserve">      </w:t>
      </w:r>
      <w:r w:rsidRPr="003905D9">
        <w:rPr>
          <w:rFonts w:ascii="Candara" w:hAnsi="Candara" w:cs="Candara"/>
          <w:b/>
          <w:bCs/>
          <w:color w:val="F79646"/>
          <w:u w:val="single"/>
        </w:rPr>
        <w:t xml:space="preserve">  </w:t>
      </w:r>
      <w:r>
        <w:rPr>
          <w:rFonts w:ascii="Candara" w:hAnsi="Candara" w:cs="Candara"/>
          <w:b/>
          <w:bCs/>
          <w:color w:val="F79646"/>
          <w:u w:val="single"/>
        </w:rPr>
        <w:t xml:space="preserve">              </w:t>
      </w:r>
      <w:r w:rsidRPr="003905D9">
        <w:rPr>
          <w:rFonts w:ascii="Candara" w:hAnsi="Candara" w:cs="Candara"/>
          <w:b/>
          <w:bCs/>
          <w:color w:val="F79646"/>
          <w:u w:val="single"/>
        </w:rPr>
        <w:t xml:space="preserve">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Introducción al maquillaje de efectos especiales: materiales y herramientas.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Hematomas con </w:t>
      </w:r>
      <w:proofErr w:type="spellStart"/>
      <w:r w:rsidRPr="003905D9">
        <w:rPr>
          <w:rFonts w:ascii="Candara" w:hAnsi="Candara" w:cs="Candara"/>
        </w:rPr>
        <w:t>supracolor</w:t>
      </w:r>
      <w:proofErr w:type="spellEnd"/>
      <w:r w:rsidRPr="003905D9">
        <w:rPr>
          <w:rFonts w:ascii="Candara" w:hAnsi="Candara" w:cs="Candara"/>
        </w:rPr>
        <w:t xml:space="preserve"> y </w:t>
      </w:r>
      <w:proofErr w:type="spellStart"/>
      <w:r w:rsidRPr="003905D9">
        <w:rPr>
          <w:rFonts w:ascii="Candara" w:hAnsi="Candara" w:cs="Candara"/>
        </w:rPr>
        <w:t>skin</w:t>
      </w:r>
      <w:proofErr w:type="spellEnd"/>
      <w:r w:rsidRPr="003905D9">
        <w:rPr>
          <w:rFonts w:ascii="Candara" w:hAnsi="Candara" w:cs="Candara"/>
        </w:rPr>
        <w:t xml:space="preserve"> </w:t>
      </w:r>
      <w:proofErr w:type="spellStart"/>
      <w:r w:rsidRPr="003905D9">
        <w:rPr>
          <w:rFonts w:ascii="Candara" w:hAnsi="Candara" w:cs="Candara"/>
        </w:rPr>
        <w:t>illustrator</w:t>
      </w:r>
      <w:proofErr w:type="spellEnd"/>
      <w:r w:rsidRPr="003905D9">
        <w:rPr>
          <w:rFonts w:ascii="Candara" w:hAnsi="Candara" w:cs="Candara"/>
        </w:rPr>
        <w:t>.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Crear sangre artificial. Diferentes recetas.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Cortes desgarros, mordeduras y heridas de bala. </w:t>
      </w:r>
    </w:p>
    <w:p w:rsidR="002A6F96" w:rsidRPr="003905D9" w:rsidRDefault="002A6F96" w:rsidP="005C3786">
      <w:pPr>
        <w:ind w:left="360"/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 Quemaduras con diferentes materiales. </w:t>
      </w:r>
    </w:p>
    <w:p w:rsidR="002A6F96" w:rsidRPr="003905D9" w:rsidRDefault="002A6F96" w:rsidP="005C3786">
      <w:pPr>
        <w:ind w:left="360"/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Efectos dentales, sudor y lágrimas.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Cicatrices y deformaciones simples.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Diferentes tipos de muertes.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Congelaciones.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Envejecimientos con látex. </w:t>
      </w:r>
    </w:p>
    <w:p w:rsidR="002A6F96" w:rsidRDefault="002A6F96" w:rsidP="005C3786">
      <w:pPr>
        <w:ind w:left="786"/>
        <w:rPr>
          <w:rFonts w:ascii="Candara" w:hAnsi="Candara" w:cs="Candara"/>
        </w:rPr>
      </w:pPr>
    </w:p>
    <w:p w:rsidR="002A6F96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>
        <w:rPr>
          <w:rFonts w:ascii="Candara" w:hAnsi="Candara" w:cs="Candara"/>
        </w:rPr>
        <w:t xml:space="preserve">Iniciación a la </w:t>
      </w:r>
      <w:proofErr w:type="spellStart"/>
      <w:r>
        <w:rPr>
          <w:rFonts w:ascii="Candara" w:hAnsi="Candara" w:cs="Candara"/>
        </w:rPr>
        <w:t>posticería</w:t>
      </w:r>
      <w:proofErr w:type="spellEnd"/>
      <w:r>
        <w:rPr>
          <w:rFonts w:ascii="Candara" w:hAnsi="Candara" w:cs="Candara"/>
        </w:rPr>
        <w:t xml:space="preserve">: aplicación de postizos, de barbas pelo a pelo y tratamiento y mantenimiento de postizos. </w:t>
      </w:r>
    </w:p>
    <w:p w:rsidR="002A6F96" w:rsidRPr="003905D9" w:rsidRDefault="002A6F96" w:rsidP="005C3786">
      <w:pPr>
        <w:ind w:left="360"/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Taller de </w:t>
      </w:r>
      <w:proofErr w:type="spellStart"/>
      <w:r w:rsidRPr="003905D9">
        <w:rPr>
          <w:rFonts w:ascii="Candara" w:hAnsi="Candara" w:cs="Candara"/>
        </w:rPr>
        <w:t>calotas</w:t>
      </w:r>
      <w:proofErr w:type="spellEnd"/>
      <w:r w:rsidRPr="003905D9">
        <w:rPr>
          <w:rFonts w:ascii="Candara" w:hAnsi="Candara" w:cs="Candara"/>
        </w:rPr>
        <w:t xml:space="preserve">: creación y aplicación de </w:t>
      </w:r>
      <w:proofErr w:type="spellStart"/>
      <w:r w:rsidRPr="003905D9">
        <w:rPr>
          <w:rFonts w:ascii="Candara" w:hAnsi="Candara" w:cs="Candara"/>
        </w:rPr>
        <w:t>calotas</w:t>
      </w:r>
      <w:proofErr w:type="spellEnd"/>
      <w:r w:rsidRPr="003905D9">
        <w:rPr>
          <w:rFonts w:ascii="Candara" w:hAnsi="Candara" w:cs="Candara"/>
        </w:rPr>
        <w:t xml:space="preserve"> en látex, </w:t>
      </w:r>
      <w:proofErr w:type="spellStart"/>
      <w:r w:rsidRPr="003905D9">
        <w:rPr>
          <w:rFonts w:ascii="Candara" w:hAnsi="Candara" w:cs="Candara"/>
        </w:rPr>
        <w:t>glatsan</w:t>
      </w:r>
      <w:proofErr w:type="spellEnd"/>
      <w:r w:rsidRPr="003905D9">
        <w:rPr>
          <w:rFonts w:ascii="Candara" w:hAnsi="Candara" w:cs="Candara"/>
        </w:rPr>
        <w:t xml:space="preserve"> y vinilo.      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Pr="003905D9" w:rsidRDefault="002A6F96" w:rsidP="005C3786">
      <w:pPr>
        <w:numPr>
          <w:ilvl w:val="0"/>
          <w:numId w:val="3"/>
        </w:numPr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Examen final: realización de un maquillaje de efectos completo. 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Default="002A6F96" w:rsidP="00540C15">
      <w:pPr>
        <w:ind w:left="360"/>
        <w:rPr>
          <w:rFonts w:ascii="Helvetica" w:hAnsi="Helvetica" w:cs="Helvetica"/>
          <w:color w:val="727272"/>
          <w:lang w:val="en-US"/>
        </w:rPr>
      </w:pPr>
      <w:r w:rsidRPr="003905D9">
        <w:rPr>
          <w:rFonts w:ascii="Candara" w:hAnsi="Candara" w:cs="Candara"/>
        </w:rPr>
        <w:br/>
      </w:r>
      <w:r>
        <w:rPr>
          <w:rFonts w:ascii="Candara" w:hAnsi="Candara" w:cs="Candara"/>
          <w:b/>
          <w:bCs/>
        </w:rPr>
        <w:t>Salidas p</w:t>
      </w:r>
      <w:r w:rsidRPr="00287428">
        <w:rPr>
          <w:rFonts w:ascii="Candara" w:hAnsi="Candara" w:cs="Candara"/>
          <w:b/>
          <w:bCs/>
        </w:rPr>
        <w:t>rofesionales</w:t>
      </w:r>
      <w:r>
        <w:rPr>
          <w:rFonts w:ascii="Candara" w:hAnsi="Candara" w:cs="Candara"/>
          <w:b/>
          <w:bCs/>
        </w:rPr>
        <w:t>:</w:t>
      </w:r>
      <w:r>
        <w:rPr>
          <w:rFonts w:ascii="Helvetica" w:hAnsi="Helvetica" w:cs="Helvetica"/>
          <w:color w:val="727272"/>
          <w:lang w:val="en-US"/>
        </w:rPr>
        <w:br w:type="textWrapping" w:clear="all"/>
      </w:r>
    </w:p>
    <w:p w:rsidR="002A6F96" w:rsidRPr="007C7C6A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7C7C6A">
        <w:rPr>
          <w:rFonts w:ascii="Candara" w:hAnsi="Candara" w:cs="Candara"/>
        </w:rPr>
        <w:t>Trabajar por cuenta propia o por cuenta ajena en Centros de Cine, Tv, Prensa, Publicidad, Teatro, Pasarelas, Espectáculos,…</w:t>
      </w:r>
    </w:p>
    <w:p w:rsidR="002A6F96" w:rsidRPr="003905D9" w:rsidRDefault="002A6F96" w:rsidP="005C3786">
      <w:pPr>
        <w:rPr>
          <w:rFonts w:ascii="Candara" w:hAnsi="Candara" w:cs="Candara"/>
        </w:rPr>
      </w:pPr>
    </w:p>
    <w:p w:rsidR="002A6F96" w:rsidRDefault="002A6F96" w:rsidP="005C3786">
      <w:pPr>
        <w:jc w:val="both"/>
        <w:rPr>
          <w:rFonts w:ascii="Candara" w:hAnsi="Candara" w:cs="Candara"/>
        </w:rPr>
      </w:pPr>
    </w:p>
    <w:p w:rsidR="002A6F96" w:rsidRDefault="002A6F96" w:rsidP="005C3786">
      <w:pPr>
        <w:jc w:val="both"/>
        <w:rPr>
          <w:rFonts w:ascii="Candara" w:hAnsi="Candara" w:cs="Candara"/>
        </w:rPr>
      </w:pPr>
    </w:p>
    <w:p w:rsidR="002A6F96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  <w:r w:rsidRPr="003905D9">
        <w:rPr>
          <w:rFonts w:ascii="Candara" w:hAnsi="Candara" w:cs="Candara"/>
        </w:rPr>
        <w:lastRenderedPageBreak/>
        <w:t xml:space="preserve"> </w:t>
      </w:r>
      <w:r w:rsidRPr="003905D9">
        <w:rPr>
          <w:rFonts w:ascii="Candara" w:hAnsi="Candara" w:cs="Candara"/>
          <w:b/>
          <w:bCs/>
        </w:rPr>
        <w:t>Metodología:</w:t>
      </w: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Clases teóricas donde se pondrán los apuntes y documentación pertinentes al servicio de alumno.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Clases demostrativas y prácticas en las que el profesor llevará a cabo la realización de un ejercicio a tratar y los alumnos realizarán otro ejercicio práctico con la supervisión del profesor.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Apoyo audiovisual durante las clases.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Clases </w:t>
      </w:r>
      <w:proofErr w:type="spellStart"/>
      <w:r w:rsidRPr="003905D9">
        <w:rPr>
          <w:rFonts w:ascii="Candara" w:hAnsi="Candara" w:cs="Candara"/>
        </w:rPr>
        <w:t>semipresenciales</w:t>
      </w:r>
      <w:proofErr w:type="spellEnd"/>
      <w:r w:rsidRPr="003905D9">
        <w:rPr>
          <w:rFonts w:ascii="Candara" w:hAnsi="Candara" w:cs="Candara"/>
        </w:rPr>
        <w:t>: consistentes en las ya mencionadas demostrativas y prácticas complementadas con trabajo de documentación y de ejercicios prácticos o teóricos que el alumno deberá realizar fuera de la escuela.</w:t>
      </w:r>
    </w:p>
    <w:p w:rsidR="002A6F96" w:rsidRPr="003905D9" w:rsidRDefault="002A6F96" w:rsidP="005C3786">
      <w:pPr>
        <w:jc w:val="both"/>
        <w:rPr>
          <w:rFonts w:ascii="Candara" w:hAnsi="Candara" w:cs="Candara"/>
        </w:rPr>
      </w:pP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Criterios de e</w:t>
      </w:r>
      <w:r w:rsidRPr="003905D9">
        <w:rPr>
          <w:rFonts w:ascii="Candara" w:hAnsi="Candara" w:cs="Candara"/>
          <w:b/>
          <w:bCs/>
        </w:rPr>
        <w:t>valuación:</w:t>
      </w:r>
    </w:p>
    <w:p w:rsidR="002A6F96" w:rsidRPr="003905D9" w:rsidRDefault="002A6F96" w:rsidP="005C3786">
      <w:pPr>
        <w:jc w:val="both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Evaluación continúa de la evolución y asimilación de los contenidos por parte del alumnado.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>Exámenes según la evolución del grupo de trabajo y el avance del mismo.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Evaluación del proyecto final. </w:t>
      </w:r>
    </w:p>
    <w:p w:rsidR="002A6F96" w:rsidRPr="003905D9" w:rsidRDefault="002A6F96" w:rsidP="005C3786">
      <w:pPr>
        <w:numPr>
          <w:ilvl w:val="0"/>
          <w:numId w:val="2"/>
        </w:numPr>
        <w:jc w:val="both"/>
        <w:rPr>
          <w:rFonts w:ascii="Candara" w:hAnsi="Candara" w:cs="Candara"/>
        </w:rPr>
      </w:pPr>
      <w:r w:rsidRPr="003905D9">
        <w:rPr>
          <w:rFonts w:ascii="Candara" w:hAnsi="Candara" w:cs="Candara"/>
        </w:rPr>
        <w:t xml:space="preserve">Se tendrá en cuenta la </w:t>
      </w:r>
      <w:r>
        <w:rPr>
          <w:rFonts w:ascii="Candara" w:hAnsi="Candara" w:cs="Candara"/>
        </w:rPr>
        <w:t xml:space="preserve">asistencia, la </w:t>
      </w:r>
      <w:r w:rsidRPr="003905D9">
        <w:rPr>
          <w:rFonts w:ascii="Candara" w:hAnsi="Candara" w:cs="Candara"/>
        </w:rPr>
        <w:t>participación en clase y la actitud del alumno.</w:t>
      </w:r>
    </w:p>
    <w:p w:rsidR="002A6F96" w:rsidRPr="003905D9" w:rsidRDefault="002A6F96" w:rsidP="005C3786">
      <w:pPr>
        <w:tabs>
          <w:tab w:val="left" w:pos="4995"/>
        </w:tabs>
        <w:jc w:val="both"/>
        <w:rPr>
          <w:rFonts w:ascii="Candara" w:hAnsi="Candara" w:cs="Candara"/>
        </w:rPr>
      </w:pPr>
    </w:p>
    <w:p w:rsidR="002A6F96" w:rsidRDefault="002A6F96" w:rsidP="005C3786">
      <w:pPr>
        <w:tabs>
          <w:tab w:val="left" w:pos="4995"/>
        </w:tabs>
        <w:jc w:val="both"/>
        <w:rPr>
          <w:rFonts w:ascii="Candara" w:hAnsi="Candara" w:cs="Candara"/>
          <w:b/>
          <w:bCs/>
        </w:rPr>
      </w:pPr>
    </w:p>
    <w:p w:rsidR="002A6F96" w:rsidRDefault="002A6F96" w:rsidP="005C3786">
      <w:pPr>
        <w:tabs>
          <w:tab w:val="left" w:pos="4995"/>
        </w:tabs>
        <w:jc w:val="both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tabs>
          <w:tab w:val="left" w:pos="4995"/>
        </w:tabs>
        <w:jc w:val="both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 xml:space="preserve">Duración:    34 _ </w:t>
      </w:r>
      <w:r w:rsidRPr="0062353D">
        <w:rPr>
          <w:rFonts w:ascii="Candara" w:hAnsi="Candara" w:cs="Candara"/>
        </w:rPr>
        <w:t>horas</w:t>
      </w:r>
    </w:p>
    <w:p w:rsidR="002A6F96" w:rsidRDefault="002A6F96" w:rsidP="005C3786">
      <w:pPr>
        <w:spacing w:after="120"/>
        <w:rPr>
          <w:rFonts w:ascii="Candara" w:hAnsi="Candara" w:cs="Candara"/>
          <w:b/>
          <w:bCs/>
        </w:rPr>
      </w:pPr>
    </w:p>
    <w:p w:rsidR="002A6F96" w:rsidRPr="0062353D" w:rsidRDefault="002A6F96" w:rsidP="005C3786">
      <w:pPr>
        <w:spacing w:after="120"/>
        <w:rPr>
          <w:rFonts w:ascii="Tahoma" w:hAnsi="Tahoma" w:cs="Tahoma"/>
          <w:sz w:val="20"/>
          <w:szCs w:val="20"/>
        </w:rPr>
      </w:pPr>
      <w:r w:rsidRPr="0062353D">
        <w:rPr>
          <w:rFonts w:ascii="Candara" w:hAnsi="Candara" w:cs="Candara"/>
          <w:b/>
          <w:bCs/>
        </w:rPr>
        <w:t>Horario: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2353D">
        <w:rPr>
          <w:rFonts w:ascii="Candara" w:hAnsi="Candara" w:cs="Candara"/>
        </w:rPr>
        <w:t xml:space="preserve">Mañana y Tarde </w:t>
      </w:r>
    </w:p>
    <w:p w:rsidR="002A6F96" w:rsidRDefault="002A6F96" w:rsidP="005C3786">
      <w:pPr>
        <w:spacing w:after="120"/>
        <w:rPr>
          <w:rFonts w:ascii="Candara" w:hAnsi="Candara" w:cs="Candara"/>
          <w:b/>
          <w:bCs/>
        </w:rPr>
      </w:pPr>
      <w:r w:rsidRPr="0062353D">
        <w:rPr>
          <w:rFonts w:ascii="Candara" w:hAnsi="Candara" w:cs="Candara"/>
          <w:b/>
          <w:bCs/>
        </w:rPr>
        <w:t>Plazas limitadas: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2353D">
        <w:rPr>
          <w:rFonts w:ascii="Candara" w:hAnsi="Candara" w:cs="Candara"/>
        </w:rPr>
        <w:t>Grupos reducidos de 10 alumnos máximo.</w:t>
      </w:r>
      <w:r>
        <w:rPr>
          <w:rFonts w:ascii="Candara" w:hAnsi="Candara" w:cs="Candara"/>
          <w:b/>
          <w:bCs/>
        </w:rPr>
        <w:tab/>
      </w:r>
    </w:p>
    <w:p w:rsidR="002A6F96" w:rsidRDefault="002A6F96" w:rsidP="005C3786">
      <w:pPr>
        <w:spacing w:after="120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Fechas de inicio:</w:t>
      </w:r>
    </w:p>
    <w:p w:rsidR="002A6F96" w:rsidRPr="00803821" w:rsidRDefault="002A6F96" w:rsidP="005C3786">
      <w:pPr>
        <w:spacing w:after="120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ab/>
        <w:t xml:space="preserve">Grupo Mañana: </w:t>
      </w:r>
      <w:r w:rsidRPr="00803821">
        <w:rPr>
          <w:rFonts w:ascii="Candara" w:hAnsi="Candara" w:cs="Candara"/>
        </w:rPr>
        <w:t>lunes – miércoles - viernes de 10:00 a 14.00</w:t>
      </w:r>
      <w:proofErr w:type="gramStart"/>
      <w:r w:rsidRPr="00803821">
        <w:rPr>
          <w:rFonts w:ascii="Candara" w:hAnsi="Candara" w:cs="Candara"/>
        </w:rPr>
        <w:t xml:space="preserve">:  </w:t>
      </w:r>
      <w:r w:rsidRPr="00803821">
        <w:rPr>
          <w:rFonts w:ascii="Candara" w:hAnsi="Candara" w:cs="Candara"/>
          <w:b/>
          <w:bCs/>
        </w:rPr>
        <w:t>día</w:t>
      </w:r>
      <w:proofErr w:type="gramEnd"/>
      <w:r w:rsidRPr="00803821">
        <w:rPr>
          <w:rFonts w:ascii="Candara" w:hAnsi="Candara" w:cs="Candara"/>
          <w:b/>
          <w:bCs/>
        </w:rPr>
        <w:t xml:space="preserve"> 20  de febrero de 2012</w:t>
      </w:r>
    </w:p>
    <w:p w:rsidR="002A6F96" w:rsidRDefault="002A6F96" w:rsidP="00540C15">
      <w:pPr>
        <w:spacing w:after="120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ab/>
        <w:t>Grupo Tarde:</w:t>
      </w:r>
      <w:r w:rsidRPr="00803821">
        <w:rPr>
          <w:rFonts w:ascii="Candara" w:hAnsi="Candara" w:cs="Candara"/>
        </w:rPr>
        <w:t xml:space="preserve"> lunes – miércoles - viernes de 17:00 a 21.00</w:t>
      </w:r>
      <w:proofErr w:type="gramStart"/>
      <w:r w:rsidRPr="00803821">
        <w:rPr>
          <w:rFonts w:ascii="Candara" w:hAnsi="Candara" w:cs="Candara"/>
        </w:rPr>
        <w:t xml:space="preserve">: </w:t>
      </w:r>
      <w:r>
        <w:rPr>
          <w:rFonts w:ascii="Candara" w:hAnsi="Candara" w:cs="Candara"/>
          <w:b/>
          <w:bCs/>
        </w:rPr>
        <w:t xml:space="preserve"> día</w:t>
      </w:r>
      <w:proofErr w:type="gramEnd"/>
      <w:r>
        <w:rPr>
          <w:rFonts w:ascii="Candara" w:hAnsi="Candara" w:cs="Candara"/>
          <w:b/>
          <w:bCs/>
        </w:rPr>
        <w:t xml:space="preserve"> 24  de febrero</w:t>
      </w:r>
    </w:p>
    <w:p w:rsidR="002A6F96" w:rsidRDefault="002A6F96" w:rsidP="005C3786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2A6F96" w:rsidRDefault="002A6F96" w:rsidP="005C3786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2A6F96" w:rsidRPr="003905D9" w:rsidRDefault="002A6F96" w:rsidP="005C3786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2A6F96" w:rsidRPr="003905D9" w:rsidRDefault="002A6F96" w:rsidP="005C3786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2A6F96" w:rsidRDefault="002A6F96" w:rsidP="005C3786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2A6F96" w:rsidRDefault="002A6F96" w:rsidP="005C3786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2A6F96" w:rsidRPr="002F4BCC" w:rsidRDefault="002A2448" w:rsidP="005C3786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pict>
          <v:shape id="il_fi" o:spid="_x0000_s1030" type="#_x0000_t75" alt="http://www.softguides.com/madrid_guide/transport/graphics/metro_icon.gif" style="position:absolute;left:0;text-align:left;margin-left:254.85pt;margin-top:1.3pt;width:28pt;height:17pt;z-index:4;visibility:visible">
            <v:imagedata r:id="rId10" o:title=""/>
          </v:shape>
        </w:pict>
      </w:r>
      <w:r w:rsidR="002A6F96">
        <w:t xml:space="preserve"> </w:t>
      </w:r>
      <w:r w:rsidR="002A6F96" w:rsidRPr="00F3125A">
        <w:rPr>
          <w:rFonts w:ascii="Candara" w:hAnsi="Candara" w:cs="Candara"/>
        </w:rPr>
        <w:t>Manuel Becerra; Diego de León; Ventas.</w:t>
      </w:r>
      <w:r w:rsidR="002A6F96">
        <w:t xml:space="preserve"> </w:t>
      </w:r>
    </w:p>
    <w:p w:rsidR="002A6F96" w:rsidRDefault="002A6F96" w:rsidP="005C3786"/>
    <w:p w:rsidR="002A6F96" w:rsidRDefault="002A6F96"/>
    <w:p w:rsidR="002A6F96" w:rsidRDefault="002A6F96"/>
    <w:p w:rsidR="002A6F96" w:rsidRDefault="002A6F96"/>
    <w:p w:rsidR="002A6F96" w:rsidRDefault="002A6F96"/>
    <w:sectPr w:rsidR="002A6F96" w:rsidSect="002F4BCC">
      <w:headerReference w:type="default" r:id="rId11"/>
      <w:footerReference w:type="default" r:id="rId12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77" w:rsidRDefault="00664F77" w:rsidP="009F3D09">
      <w:r>
        <w:separator/>
      </w:r>
    </w:p>
  </w:endnote>
  <w:endnote w:type="continuationSeparator" w:id="0">
    <w:p w:rsidR="00664F77" w:rsidRDefault="00664F77" w:rsidP="009F3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2A6F96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77" w:rsidRDefault="00664F77" w:rsidP="009F3D09">
      <w:r>
        <w:separator/>
      </w:r>
    </w:p>
  </w:footnote>
  <w:footnote w:type="continuationSeparator" w:id="0">
    <w:p w:rsidR="00664F77" w:rsidRDefault="00664F77" w:rsidP="009F3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2A6F96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4FD4"/>
    <w:multiLevelType w:val="hybridMultilevel"/>
    <w:tmpl w:val="76D8A3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7E625E"/>
    <w:multiLevelType w:val="hybridMultilevel"/>
    <w:tmpl w:val="E40C23E8"/>
    <w:lvl w:ilvl="0" w:tplc="696CDA9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B0A41"/>
    <w:multiLevelType w:val="hybridMultilevel"/>
    <w:tmpl w:val="B58096F0"/>
    <w:lvl w:ilvl="0" w:tplc="696C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41A8F"/>
    <w:multiLevelType w:val="hybridMultilevel"/>
    <w:tmpl w:val="C85AE15E"/>
    <w:lvl w:ilvl="0" w:tplc="ACC0CB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64D1C0E"/>
    <w:multiLevelType w:val="hybridMultilevel"/>
    <w:tmpl w:val="5BEE4928"/>
    <w:lvl w:ilvl="0" w:tplc="696C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6">
    <w:nsid w:val="548D7C63"/>
    <w:multiLevelType w:val="hybridMultilevel"/>
    <w:tmpl w:val="A226F818"/>
    <w:lvl w:ilvl="0" w:tplc="696C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F1E5723"/>
    <w:multiLevelType w:val="hybridMultilevel"/>
    <w:tmpl w:val="99780A8E"/>
    <w:lvl w:ilvl="0" w:tplc="ACC0CB46">
      <w:start w:val="3"/>
      <w:numFmt w:val="bullet"/>
      <w:lvlText w:val="-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9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786"/>
    <w:rsid w:val="00051BFC"/>
    <w:rsid w:val="000854BF"/>
    <w:rsid w:val="001C646A"/>
    <w:rsid w:val="0027772A"/>
    <w:rsid w:val="00287428"/>
    <w:rsid w:val="002A2448"/>
    <w:rsid w:val="002A6F96"/>
    <w:rsid w:val="002F4BCC"/>
    <w:rsid w:val="003905D9"/>
    <w:rsid w:val="004A62D3"/>
    <w:rsid w:val="004F7EB9"/>
    <w:rsid w:val="00540C15"/>
    <w:rsid w:val="005C3786"/>
    <w:rsid w:val="006001FB"/>
    <w:rsid w:val="0062353D"/>
    <w:rsid w:val="00664F77"/>
    <w:rsid w:val="00743057"/>
    <w:rsid w:val="007C7C6A"/>
    <w:rsid w:val="00803821"/>
    <w:rsid w:val="00994BD4"/>
    <w:rsid w:val="009F3D09"/>
    <w:rsid w:val="00AE7D78"/>
    <w:rsid w:val="00D24D2F"/>
    <w:rsid w:val="00D3238C"/>
    <w:rsid w:val="00D56F6C"/>
    <w:rsid w:val="00D93A92"/>
    <w:rsid w:val="00DB5EC0"/>
    <w:rsid w:val="00E6090C"/>
    <w:rsid w:val="00F3125A"/>
    <w:rsid w:val="00FE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8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378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5C37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rsid w:val="005C37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5C3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3786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C37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786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maquillaj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cp:lastPrinted>2012-02-11T00:58:00Z</cp:lastPrinted>
  <dcterms:created xsi:type="dcterms:W3CDTF">2012-02-13T10:03:00Z</dcterms:created>
  <dcterms:modified xsi:type="dcterms:W3CDTF">2012-02-13T10:03:00Z</dcterms:modified>
</cp:coreProperties>
</file>