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C4" w:rsidRDefault="009248CC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 w:rsidRPr="009248CC">
        <w:rPr>
          <w:noProof/>
        </w:rPr>
        <w:pict>
          <v:rect id="_x0000_s1026" style="position:absolute;left:0;text-align:left;margin-left:2620.4pt;margin-top:0;width:258.35pt;height:189pt;rotation:-360;z-index:251660288;mso-position-horizontal:right;mso-position-horizontal-relative:page;mso-position-vertical:top;mso-position-vertical-relative:page" o:allowincell="f" fillcolor="#f79646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8D21C4" w:rsidRDefault="008D21C4" w:rsidP="008D21C4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8D21C4" w:rsidRDefault="008D21C4" w:rsidP="008D21C4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  <w:p w:rsidR="008D21C4" w:rsidRPr="00743057" w:rsidRDefault="008D21C4" w:rsidP="008D21C4">
                  <w:pPr>
                    <w:rPr>
                      <w:caps/>
                      <w:color w:val="984806"/>
                      <w:sz w:val="40"/>
                      <w:szCs w:val="40"/>
                    </w:rPr>
                  </w:pP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[</w:t>
                  </w:r>
                  <w:r>
                    <w:rPr>
                      <w:rFonts w:ascii="Franklin Gothic Medium Cond" w:hAnsi="Franklin Gothic Medium Cond" w:cs="Franklin Gothic Medium Cond"/>
                      <w:b/>
                      <w:bCs/>
                      <w:caps/>
                      <w:sz w:val="40"/>
                      <w:szCs w:val="40"/>
                    </w:rPr>
                    <w:t>ÁREA DE IMAGEN PERSONAL  Y BELLEZA</w:t>
                  </w:r>
                  <w:r w:rsidRPr="00743057">
                    <w:rPr>
                      <w:caps/>
                      <w:color w:val="984806"/>
                      <w:sz w:val="40"/>
                      <w:szCs w:val="40"/>
                    </w:rPr>
                    <w:t>]</w:t>
                  </w:r>
                </w:p>
              </w:txbxContent>
            </v:textbox>
            <w10:wrap type="square" anchorx="page" anchory="page"/>
          </v:rect>
        </w:pict>
      </w:r>
      <w:r w:rsidRPr="009248CC">
        <w:rPr>
          <w:noProof/>
        </w:rPr>
        <w:pict>
          <v:rect id="_x0000_s1027" style="position:absolute;left:0;text-align:left;margin-left:-1.3pt;margin-top:0;width:128.8pt;height:841.5pt;rotation:-360;z-index:251661312;mso-position-horizontal-relative:page;mso-position-vertical-relative:page" o:allowincell="f" fillcolor="#f79646" stroked="f" strokecolor="#f2f2f2" strokeweight="3pt">
            <v:fill color2="#365f91"/>
            <v:imagedata embosscolor="shadow add(51)"/>
            <v:shadow on="t" type="perspective" color="#00556d" opacity=".5" offset="1pt" offset2="-1pt"/>
            <v:textbox style="mso-next-textbox:#_x0000_s1027" inset=",1in,1in,7.2pt">
              <w:txbxContent>
                <w:p w:rsidR="008D21C4" w:rsidRDefault="008D21C4" w:rsidP="008D21C4">
                  <w:pPr>
                    <w:rPr>
                      <w:caps/>
                      <w:color w:val="9BBB59"/>
                      <w:sz w:val="40"/>
                      <w:szCs w:val="40"/>
                    </w:rPr>
                  </w:pPr>
                </w:p>
              </w:txbxContent>
            </v:textbox>
            <w10:wrap type="square" anchorx="page" anchory="page"/>
          </v:rect>
        </w:pict>
      </w: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jc w:val="center"/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</w:pPr>
    </w:p>
    <w:p w:rsidR="008D21C4" w:rsidRPr="004F7EB9" w:rsidRDefault="008D21C4" w:rsidP="008D21C4">
      <w:pPr>
        <w:jc w:val="center"/>
        <w:rPr>
          <w:rFonts w:ascii="Calibri" w:hAnsi="Calibri" w:cs="Calibri"/>
          <w:b/>
          <w:bCs/>
          <w:color w:val="E36C0A"/>
          <w:sz w:val="28"/>
          <w:szCs w:val="28"/>
        </w:rPr>
      </w:pP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         </w:t>
      </w:r>
      <w:r w:rsidR="00CE523F"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>CURSO INTENSIVO</w:t>
      </w:r>
      <w:r>
        <w:rPr>
          <w:rFonts w:ascii="Franklin Gothic Medium Cond" w:hAnsi="Franklin Gothic Medium Cond" w:cs="Franklin Gothic Medium Cond"/>
          <w:b/>
          <w:bCs/>
          <w:caps/>
          <w:color w:val="E36C0A"/>
          <w:sz w:val="40"/>
          <w:szCs w:val="40"/>
        </w:rPr>
        <w:t xml:space="preserve"> DE PRÓTESIS DENTALES</w:t>
      </w:r>
    </w:p>
    <w:p w:rsidR="008D21C4" w:rsidRDefault="008D21C4" w:rsidP="008D21C4">
      <w:pPr>
        <w:pStyle w:val="NormalWeb"/>
        <w:tabs>
          <w:tab w:val="left" w:pos="585"/>
        </w:tabs>
        <w:spacing w:before="0" w:beforeAutospacing="0" w:after="120" w:afterAutospacing="0" w:line="270" w:lineRule="atLeast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color w:val="99CCFF"/>
          <w:sz w:val="28"/>
          <w:szCs w:val="28"/>
        </w:rPr>
        <w:tab/>
      </w: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491EDA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99CCFF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396875</wp:posOffset>
            </wp:positionH>
            <wp:positionV relativeFrom="paragraph">
              <wp:posOffset>284480</wp:posOffset>
            </wp:positionV>
            <wp:extent cx="4514850" cy="3009900"/>
            <wp:effectExtent l="19050" t="0" r="0" b="0"/>
            <wp:wrapNone/>
            <wp:docPr id="1" name="0 Imagen" descr="_MG_8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856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900"/>
                    </a:xfrm>
                    <a:prstGeom prst="round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491EDA" w:rsidRDefault="00491EDA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pStyle w:val="NormalWeb"/>
        <w:spacing w:before="0" w:beforeAutospacing="0" w:after="120" w:afterAutospacing="0" w:line="270" w:lineRule="atLeast"/>
        <w:jc w:val="center"/>
        <w:rPr>
          <w:rFonts w:ascii="Calibri" w:hAnsi="Calibri" w:cs="Calibri"/>
          <w:b/>
          <w:bCs/>
          <w:color w:val="99CCFF"/>
          <w:sz w:val="28"/>
          <w:szCs w:val="28"/>
        </w:rPr>
      </w:pPr>
    </w:p>
    <w:p w:rsidR="008D21C4" w:rsidRDefault="008D21C4" w:rsidP="008D21C4">
      <w:pPr>
        <w:jc w:val="right"/>
      </w:pPr>
    </w:p>
    <w:p w:rsidR="008D21C4" w:rsidRDefault="008D21C4" w:rsidP="008D21C4">
      <w:pPr>
        <w:tabs>
          <w:tab w:val="left" w:pos="1280"/>
          <w:tab w:val="right" w:pos="9780"/>
        </w:tabs>
        <w:spacing w:line="360" w:lineRule="auto"/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491EDA" w:rsidRDefault="00491EDA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</w:p>
    <w:p w:rsidR="008D21C4" w:rsidRDefault="008D21C4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57785</wp:posOffset>
            </wp:positionV>
            <wp:extent cx="2197735" cy="791845"/>
            <wp:effectExtent l="1905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8D21C4" w:rsidRDefault="009248CC" w:rsidP="008D21C4">
      <w:pPr>
        <w:tabs>
          <w:tab w:val="left" w:pos="720"/>
          <w:tab w:val="left" w:pos="1280"/>
          <w:tab w:val="right" w:pos="8023"/>
          <w:tab w:val="right" w:pos="9780"/>
        </w:tabs>
        <w:jc w:val="right"/>
      </w:pPr>
      <w:hyperlink r:id="rId9" w:history="1">
        <w:r w:rsidR="008D21C4" w:rsidRPr="004A62D3">
          <w:rPr>
            <w:rStyle w:val="Hipervnculo"/>
            <w:rFonts w:ascii="Candara" w:hAnsi="Candara" w:cs="Candara"/>
            <w:b/>
            <w:bCs/>
            <w:color w:val="E36C0A"/>
            <w:sz w:val="32"/>
            <w:szCs w:val="32"/>
          </w:rPr>
          <w:t>www.emaquillaje.com</w:t>
        </w:r>
      </w:hyperlink>
      <w:r w:rsidR="008D21C4">
        <w:t xml:space="preserve">  </w:t>
      </w:r>
    </w:p>
    <w:p w:rsidR="008D21C4" w:rsidRPr="00491EDA" w:rsidRDefault="008D21C4" w:rsidP="00491EDA">
      <w:pPr>
        <w:tabs>
          <w:tab w:val="left" w:pos="720"/>
          <w:tab w:val="left" w:pos="1280"/>
          <w:tab w:val="right" w:pos="8023"/>
          <w:tab w:val="right" w:pos="9780"/>
        </w:tabs>
        <w:jc w:val="right"/>
        <w:rPr>
          <w:rFonts w:ascii="Candara" w:hAnsi="Candara" w:cs="Candara"/>
          <w:b/>
          <w:bCs/>
          <w:color w:val="E36C0A"/>
          <w:sz w:val="32"/>
          <w:szCs w:val="32"/>
        </w:rPr>
      </w:pPr>
      <w:r w:rsidRPr="004A62D3">
        <w:rPr>
          <w:rFonts w:ascii="Candara" w:hAnsi="Candara" w:cs="Candara"/>
          <w:b/>
          <w:bCs/>
          <w:color w:val="E36C0A"/>
          <w:sz w:val="32"/>
          <w:szCs w:val="32"/>
        </w:rPr>
        <w:t>info@emaformacion.com</w:t>
      </w:r>
    </w:p>
    <w:p w:rsidR="008D21C4" w:rsidRPr="008D21C4" w:rsidRDefault="00CE523F" w:rsidP="008D21C4">
      <w:pPr>
        <w:jc w:val="center"/>
        <w:rPr>
          <w:rFonts w:ascii="Chiller" w:hAnsi="Chiller"/>
          <w:b/>
          <w:color w:val="E36C0A"/>
          <w:sz w:val="40"/>
          <w:szCs w:val="40"/>
        </w:rPr>
      </w:pPr>
      <w:r>
        <w:rPr>
          <w:rFonts w:ascii="Chiller" w:hAnsi="Chiller"/>
          <w:b/>
          <w:color w:val="E36C0A" w:themeColor="accent6" w:themeShade="BF"/>
          <w:sz w:val="40"/>
          <w:szCs w:val="40"/>
        </w:rPr>
        <w:lastRenderedPageBreak/>
        <w:t>CURSO INTENSIVO</w:t>
      </w:r>
      <w:r w:rsidR="008D21C4" w:rsidRPr="008D21C4">
        <w:rPr>
          <w:rFonts w:ascii="Chiller" w:hAnsi="Chiller"/>
          <w:b/>
          <w:color w:val="E36C0A" w:themeColor="accent6" w:themeShade="BF"/>
          <w:sz w:val="40"/>
          <w:szCs w:val="40"/>
        </w:rPr>
        <w:t xml:space="preserve"> DE PRÓTESIS DENTALES</w:t>
      </w:r>
    </w:p>
    <w:p w:rsidR="008D21C4" w:rsidRDefault="008D21C4" w:rsidP="008D21C4">
      <w:pPr>
        <w:rPr>
          <w:sz w:val="28"/>
          <w:szCs w:val="28"/>
        </w:rPr>
      </w:pP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8D21C4">
        <w:rPr>
          <w:rFonts w:ascii="Candara" w:hAnsi="Candara"/>
          <w:lang w:eastAsia="es-ES_tradnl"/>
        </w:rPr>
        <w:t xml:space="preserve">   En el monográfico de Prótesis Dentales vamos a aprender a crear nuestras propias dentaduras realistas a medida. Para ello el alumno tomará el molde de sus propios dientes, más tarde positivará los dientes en escayola odontológica y mediante un proceso técnico conseguirá obtener una prótesis dental que encajara a la perfección sobre sus propios dientes. </w:t>
      </w:r>
    </w:p>
    <w:p w:rsidR="008D21C4" w:rsidRPr="008D21C4" w:rsidRDefault="008D21C4" w:rsidP="008D21C4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8D21C4" w:rsidRPr="008D21C4" w:rsidRDefault="008D21C4" w:rsidP="008D21C4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8D21C4">
        <w:rPr>
          <w:rFonts w:ascii="Candara" w:hAnsi="Candara"/>
          <w:lang w:eastAsia="es-ES_tradnl"/>
        </w:rPr>
        <w:t xml:space="preserve">   El principal objetivo de este monográfico será conseguir crear unas prótesis dentales lo mas reales posibles. Para ello se enseñará el paso a paso de todo el proceso, desde el modelado de la dentadura, calibrado, rectificado con muflas, pasando por la confección del molde negativo en silicona de adicción hasta el positivado, pintado y pulido de la pieza.</w:t>
      </w: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>Dirigido a:</w:t>
      </w:r>
    </w:p>
    <w:p w:rsidR="008D21C4" w:rsidRPr="008D21C4" w:rsidRDefault="008D21C4" w:rsidP="008D21C4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</w:p>
    <w:p w:rsidR="008D21C4" w:rsidRPr="008D21C4" w:rsidRDefault="008D21C4" w:rsidP="008D21C4">
      <w:pPr>
        <w:autoSpaceDE w:val="0"/>
        <w:autoSpaceDN w:val="0"/>
        <w:adjustRightInd w:val="0"/>
        <w:jc w:val="both"/>
        <w:rPr>
          <w:rFonts w:ascii="Candara" w:hAnsi="Candara"/>
          <w:lang w:eastAsia="es-ES_tradnl"/>
        </w:rPr>
      </w:pPr>
      <w:r w:rsidRPr="008D21C4">
        <w:rPr>
          <w:rFonts w:ascii="Candara" w:hAnsi="Candara"/>
          <w:lang w:eastAsia="es-ES_tradnl"/>
        </w:rPr>
        <w:t xml:space="preserve">   Este curso está dirigido tanto a personas que quieran comenzar a formarse en el mundo de los efectos especiales y el maquillaje protésico sin ser necesario un conocimiento previo de este sector</w:t>
      </w:r>
      <w:r w:rsidRPr="008D21C4">
        <w:rPr>
          <w:rFonts w:ascii="Candara" w:hAnsi="Candara"/>
        </w:rPr>
        <w:t xml:space="preserve"> </w:t>
      </w:r>
      <w:r w:rsidRPr="008D21C4">
        <w:rPr>
          <w:rFonts w:ascii="Candara" w:hAnsi="Candara"/>
          <w:lang w:eastAsia="es-ES_tradnl"/>
        </w:rPr>
        <w:t>como aquellas que deseen adquirir un conocimiento más específico sobre las últimas técnicas, herramientas y productos.</w:t>
      </w: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>Contenidos y Temporización:</w:t>
      </w: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Introducción; herramientas y materiales 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 Toma de impresión con </w:t>
      </w:r>
      <w:proofErr w:type="spellStart"/>
      <w:r w:rsidRPr="008D21C4">
        <w:rPr>
          <w:rFonts w:ascii="Candara" w:hAnsi="Candara"/>
          <w:b/>
        </w:rPr>
        <w:t>alginato</w:t>
      </w:r>
      <w:proofErr w:type="spellEnd"/>
      <w:r w:rsidRPr="008D21C4">
        <w:rPr>
          <w:rFonts w:ascii="Candara" w:hAnsi="Candara"/>
          <w:b/>
        </w:rPr>
        <w:t xml:space="preserve"> dental 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 Positivado de los dientes con escayola odontológica </w:t>
      </w:r>
    </w:p>
    <w:p w:rsidR="008D21C4" w:rsidRPr="008D21C4" w:rsidRDefault="008D21C4" w:rsidP="008D21C4">
      <w:pPr>
        <w:ind w:left="360"/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 Rectificado con muflas y encaje de los positivos </w:t>
      </w:r>
    </w:p>
    <w:p w:rsidR="008D21C4" w:rsidRPr="008D21C4" w:rsidRDefault="008D21C4" w:rsidP="008D21C4">
      <w:pPr>
        <w:ind w:left="360"/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Técnicas avanzas de modelado y calibrado 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>Confección del molde negativo en silicona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Positivado de la dentadura en resina dental 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Preparación de la pieza 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 xml:space="preserve">Técnicas avanzadas de pintura 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Default="008D21C4" w:rsidP="008D21C4">
      <w:pPr>
        <w:numPr>
          <w:ilvl w:val="0"/>
          <w:numId w:val="2"/>
        </w:numPr>
        <w:tabs>
          <w:tab w:val="clear" w:pos="786"/>
          <w:tab w:val="num" w:pos="720"/>
        </w:tabs>
        <w:ind w:left="720"/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>Abrillantado de la pieza.</w:t>
      </w:r>
    </w:p>
    <w:p w:rsidR="008D21C4" w:rsidRDefault="008D21C4" w:rsidP="008D21C4">
      <w:pPr>
        <w:pStyle w:val="Prrafodelista"/>
        <w:rPr>
          <w:rFonts w:ascii="Candara" w:hAnsi="Candara"/>
          <w:b/>
        </w:rPr>
      </w:pPr>
    </w:p>
    <w:p w:rsidR="008D21C4" w:rsidRDefault="008D21C4" w:rsidP="008D21C4">
      <w:pPr>
        <w:ind w:left="720"/>
        <w:jc w:val="both"/>
        <w:rPr>
          <w:rFonts w:ascii="Candara" w:hAnsi="Candara"/>
          <w:b/>
        </w:rPr>
      </w:pPr>
    </w:p>
    <w:p w:rsidR="008D21C4" w:rsidRDefault="008D21C4" w:rsidP="008D21C4">
      <w:pPr>
        <w:ind w:left="720"/>
        <w:jc w:val="both"/>
        <w:rPr>
          <w:rFonts w:ascii="Candara" w:hAnsi="Candara"/>
          <w:b/>
        </w:rPr>
      </w:pPr>
    </w:p>
    <w:p w:rsidR="008D21C4" w:rsidRDefault="008D21C4" w:rsidP="008D21C4">
      <w:pPr>
        <w:ind w:left="720"/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ind w:left="720"/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lastRenderedPageBreak/>
        <w:t>Metodología:</w:t>
      </w:r>
    </w:p>
    <w:p w:rsidR="008D21C4" w:rsidRPr="008D21C4" w:rsidRDefault="008D21C4" w:rsidP="008D21C4">
      <w:pPr>
        <w:ind w:left="284"/>
        <w:jc w:val="both"/>
        <w:rPr>
          <w:rFonts w:ascii="Candara" w:hAnsi="Candara"/>
        </w:rPr>
      </w:pP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>El profesor realizara un ejercicio al mismo tiempo que los alumnos a modo de explicación.</w:t>
      </w: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jc w:val="both"/>
        <w:rPr>
          <w:rFonts w:ascii="Candara" w:hAnsi="Candara"/>
        </w:rPr>
      </w:pPr>
    </w:p>
    <w:p w:rsidR="008D21C4" w:rsidRPr="008D21C4" w:rsidRDefault="008D21C4" w:rsidP="008D21C4">
      <w:pPr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>Evaluación: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>Evaluación continúa de la evolución y asimilación de los contenidos por parte del alumnado.</w:t>
      </w: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 xml:space="preserve">Evaluación final mediante examen. </w:t>
      </w: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>Se tendrá en cuenta la participación en clase y la actitud del alumno.</w:t>
      </w: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>La asistencia a las clases es obligatoria y no se podrá recuperar una clase excepto por motivos justificables y extraordinarios.</w:t>
      </w:r>
    </w:p>
    <w:p w:rsidR="008D21C4" w:rsidRPr="008D21C4" w:rsidRDefault="008D21C4" w:rsidP="008D21C4">
      <w:pPr>
        <w:ind w:left="360"/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jc w:val="both"/>
        <w:rPr>
          <w:rFonts w:ascii="Candara" w:hAnsi="Candara"/>
          <w:b/>
        </w:rPr>
      </w:pPr>
      <w:r w:rsidRPr="008D21C4">
        <w:rPr>
          <w:rFonts w:ascii="Candara" w:hAnsi="Candara"/>
          <w:b/>
        </w:rPr>
        <w:t>Duración:</w:t>
      </w:r>
    </w:p>
    <w:p w:rsidR="008D21C4" w:rsidRPr="008D21C4" w:rsidRDefault="008D21C4" w:rsidP="008D21C4">
      <w:pPr>
        <w:jc w:val="both"/>
        <w:rPr>
          <w:rFonts w:ascii="Candara" w:hAnsi="Candara"/>
          <w:b/>
        </w:rPr>
      </w:pP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 xml:space="preserve">12 Horas </w:t>
      </w: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>3 días a la semana (según grupos), 1 día a la semana (sábados)</w:t>
      </w:r>
    </w:p>
    <w:p w:rsidR="008D21C4" w:rsidRPr="008D21C4" w:rsidRDefault="008D21C4" w:rsidP="008D21C4">
      <w:pPr>
        <w:numPr>
          <w:ilvl w:val="0"/>
          <w:numId w:val="4"/>
        </w:numPr>
        <w:jc w:val="both"/>
        <w:rPr>
          <w:rFonts w:ascii="Candara" w:hAnsi="Candara"/>
        </w:rPr>
      </w:pPr>
      <w:r w:rsidRPr="008D21C4">
        <w:rPr>
          <w:rFonts w:ascii="Candara" w:hAnsi="Candara"/>
        </w:rPr>
        <w:t xml:space="preserve">4 horas al día.   </w:t>
      </w:r>
    </w:p>
    <w:p w:rsidR="008D21C4" w:rsidRDefault="008D21C4" w:rsidP="008D21C4">
      <w:pPr>
        <w:rPr>
          <w:sz w:val="28"/>
          <w:szCs w:val="28"/>
        </w:rPr>
      </w:pPr>
    </w:p>
    <w:p w:rsidR="008D21C4" w:rsidRDefault="008D21C4" w:rsidP="008D21C4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8D21C4" w:rsidRDefault="008D21C4" w:rsidP="008D21C4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</w:p>
    <w:p w:rsidR="008D21C4" w:rsidRPr="003905D9" w:rsidRDefault="008D21C4" w:rsidP="008D21C4">
      <w:pPr>
        <w:tabs>
          <w:tab w:val="left" w:pos="4995"/>
        </w:tabs>
        <w:spacing w:after="120"/>
        <w:jc w:val="right"/>
        <w:rPr>
          <w:rFonts w:ascii="Candara" w:hAnsi="Candara" w:cs="Candara"/>
          <w:b/>
          <w:bCs/>
        </w:rPr>
      </w:pPr>
      <w:r>
        <w:rPr>
          <w:rFonts w:ascii="Candara" w:hAnsi="Candara" w:cs="Candara"/>
          <w:b/>
          <w:bCs/>
        </w:rPr>
        <w:t>L</w:t>
      </w:r>
      <w:r w:rsidRPr="003905D9">
        <w:rPr>
          <w:rFonts w:ascii="Candara" w:hAnsi="Candara" w:cs="Candara"/>
          <w:b/>
          <w:bCs/>
        </w:rPr>
        <w:t>ugar de Impartición</w:t>
      </w:r>
    </w:p>
    <w:p w:rsidR="008D21C4" w:rsidRPr="003905D9" w:rsidRDefault="008D21C4" w:rsidP="008D21C4">
      <w:pPr>
        <w:tabs>
          <w:tab w:val="left" w:pos="4995"/>
        </w:tabs>
        <w:spacing w:line="276" w:lineRule="auto"/>
        <w:jc w:val="right"/>
        <w:rPr>
          <w:rFonts w:ascii="Candara" w:hAnsi="Candara" w:cs="Candara"/>
          <w:b/>
          <w:bCs/>
          <w:color w:val="33CCCC"/>
        </w:rPr>
      </w:pPr>
      <w:r w:rsidRPr="003905D9">
        <w:rPr>
          <w:rFonts w:ascii="Candara" w:hAnsi="Candara" w:cs="Candara"/>
        </w:rPr>
        <w:t>Calle Londres</w:t>
      </w:r>
      <w:r>
        <w:rPr>
          <w:rFonts w:ascii="Candara" w:hAnsi="Candara" w:cs="Candara"/>
        </w:rPr>
        <w:t>,</w:t>
      </w:r>
      <w:r w:rsidRPr="003905D9">
        <w:rPr>
          <w:rFonts w:ascii="Candara" w:hAnsi="Candara" w:cs="Candara"/>
        </w:rPr>
        <w:t xml:space="preserve"> 32</w:t>
      </w:r>
    </w:p>
    <w:p w:rsidR="008D21C4" w:rsidRDefault="008D21C4" w:rsidP="008D21C4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 w:rsidRPr="003905D9">
        <w:rPr>
          <w:rFonts w:ascii="Candara" w:hAnsi="Candara" w:cs="Candara"/>
        </w:rPr>
        <w:t>28028 MADRID</w:t>
      </w:r>
    </w:p>
    <w:p w:rsidR="008D21C4" w:rsidRDefault="008D21C4" w:rsidP="008D21C4">
      <w:pPr>
        <w:tabs>
          <w:tab w:val="left" w:pos="4995"/>
        </w:tabs>
        <w:spacing w:line="276" w:lineRule="auto"/>
        <w:jc w:val="right"/>
        <w:rPr>
          <w:rFonts w:ascii="Candara" w:hAnsi="Candara" w:cs="Candara"/>
        </w:rPr>
      </w:pPr>
      <w:r>
        <w:rPr>
          <w:rFonts w:ascii="Candara" w:hAnsi="Candara" w:cs="Candara"/>
        </w:rPr>
        <w:t xml:space="preserve">Dpto. Información e inscripciones: </w:t>
      </w:r>
      <w:r w:rsidRPr="001C646A">
        <w:rPr>
          <w:rFonts w:ascii="Candara" w:hAnsi="Candara" w:cs="Candara"/>
          <w:b/>
          <w:bCs/>
        </w:rPr>
        <w:t>91 183 72 62</w:t>
      </w:r>
    </w:p>
    <w:p w:rsidR="008D21C4" w:rsidRPr="002F4BCC" w:rsidRDefault="008D21C4" w:rsidP="008D21C4">
      <w:pPr>
        <w:tabs>
          <w:tab w:val="left" w:pos="720"/>
        </w:tabs>
        <w:spacing w:line="276" w:lineRule="auto"/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3236595</wp:posOffset>
            </wp:positionH>
            <wp:positionV relativeFrom="paragraph">
              <wp:posOffset>16510</wp:posOffset>
            </wp:positionV>
            <wp:extent cx="355600" cy="215900"/>
            <wp:effectExtent l="19050" t="0" r="6350" b="0"/>
            <wp:wrapNone/>
            <wp:docPr id="5" name="il_fi" descr="http://www.softguides.com/madrid_guide/transport/graphics/metro_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oftguides.com/madrid_guide/transport/graphics/metro_ico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F3125A">
        <w:rPr>
          <w:rFonts w:ascii="Candara" w:hAnsi="Candara" w:cs="Candara"/>
        </w:rPr>
        <w:t>Manuel Becerra; Diego de León; Ventas.</w:t>
      </w:r>
      <w:r>
        <w:t xml:space="preserve"> </w:t>
      </w:r>
    </w:p>
    <w:p w:rsidR="008D21C4" w:rsidRDefault="008D21C4" w:rsidP="008D21C4"/>
    <w:p w:rsidR="008D21C4" w:rsidRDefault="008D21C4" w:rsidP="008D21C4"/>
    <w:p w:rsidR="008D21C4" w:rsidRDefault="008D21C4" w:rsidP="008D21C4"/>
    <w:p w:rsidR="008D21C4" w:rsidRDefault="008D21C4" w:rsidP="008D21C4"/>
    <w:p w:rsidR="008D21C4" w:rsidRDefault="008D21C4" w:rsidP="008D21C4"/>
    <w:p w:rsidR="003824F5" w:rsidRDefault="003824F5"/>
    <w:sectPr w:rsidR="003824F5" w:rsidSect="002F4BCC">
      <w:headerReference w:type="default" r:id="rId11"/>
      <w:footerReference w:type="default" r:id="rId12"/>
      <w:pgSz w:w="11907" w:h="16840" w:code="9"/>
      <w:pgMar w:top="1134" w:right="1134" w:bottom="993" w:left="993" w:header="737" w:footer="510" w:gutter="0"/>
      <w:pgBorders w:display="notFirstPage" w:offsetFrom="page">
        <w:top w:val="single" w:sz="4" w:space="24" w:color="E36C0A"/>
        <w:left w:val="single" w:sz="4" w:space="24" w:color="E36C0A"/>
        <w:bottom w:val="single" w:sz="4" w:space="24" w:color="E36C0A"/>
        <w:right w:val="single" w:sz="4" w:space="24" w:color="E36C0A"/>
      </w:pgBorders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F1D" w:rsidRDefault="00756F1D" w:rsidP="009248CC">
      <w:r>
        <w:separator/>
      </w:r>
    </w:p>
  </w:endnote>
  <w:endnote w:type="continuationSeparator" w:id="0">
    <w:p w:rsidR="00756F1D" w:rsidRDefault="00756F1D" w:rsidP="009248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altName w:val="Myriad Web Pro Condense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hiller">
    <w:altName w:val="Tempus Sans ITC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Pr="000854BF" w:rsidRDefault="006970E5" w:rsidP="006001FB">
    <w:pPr>
      <w:ind w:left="-284"/>
      <w:jc w:val="center"/>
      <w:rPr>
        <w:rFonts w:ascii="Candara" w:hAnsi="Candara" w:cs="Candara"/>
        <w:sz w:val="20"/>
        <w:szCs w:val="20"/>
      </w:rPr>
    </w:pPr>
    <w:r>
      <w:tab/>
    </w:r>
    <w:hyperlink r:id="rId1" w:history="1">
      <w:r w:rsidRPr="000854BF">
        <w:rPr>
          <w:rStyle w:val="Hipervnculo"/>
          <w:rFonts w:ascii="Candara" w:hAnsi="Candara" w:cs="Candara"/>
          <w:sz w:val="20"/>
          <w:szCs w:val="20"/>
        </w:rPr>
        <w:t>www.emaformacion.com</w:t>
      </w:r>
    </w:hyperlink>
    <w:r w:rsidRPr="000854BF">
      <w:rPr>
        <w:rFonts w:ascii="Candara" w:hAnsi="Candara" w:cs="Candara"/>
        <w:sz w:val="20"/>
        <w:szCs w:val="20"/>
      </w:rPr>
      <w:t xml:space="preserve"> Londres 32, 28028 Madrid |T.91 183 72 62| info@emaformacion.com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F1D" w:rsidRDefault="00756F1D" w:rsidP="009248CC">
      <w:r>
        <w:separator/>
      </w:r>
    </w:p>
  </w:footnote>
  <w:footnote w:type="continuationSeparator" w:id="0">
    <w:p w:rsidR="00756F1D" w:rsidRDefault="00756F1D" w:rsidP="009248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96" w:rsidRDefault="00756F1D" w:rsidP="00FE42AE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0C6D"/>
    <w:multiLevelType w:val="hybridMultilevel"/>
    <w:tmpl w:val="411C1E48"/>
    <w:lvl w:ilvl="0" w:tplc="0C0A000D">
      <w:start w:val="1"/>
      <w:numFmt w:val="bullet"/>
      <w:lvlText w:val=""/>
      <w:lvlJc w:val="left"/>
      <w:pPr>
        <w:ind w:left="87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1">
    <w:nsid w:val="5EF77583"/>
    <w:multiLevelType w:val="hybridMultilevel"/>
    <w:tmpl w:val="E8FED546"/>
    <w:lvl w:ilvl="0" w:tplc="696CDA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3FC55FC">
      <w:numFmt w:val="none"/>
      <w:lvlText w:val=""/>
      <w:lvlJc w:val="left"/>
      <w:pPr>
        <w:tabs>
          <w:tab w:val="num" w:pos="360"/>
        </w:tabs>
      </w:pPr>
    </w:lvl>
    <w:lvl w:ilvl="2" w:tplc="25F20790">
      <w:numFmt w:val="none"/>
      <w:lvlText w:val=""/>
      <w:lvlJc w:val="left"/>
      <w:pPr>
        <w:tabs>
          <w:tab w:val="num" w:pos="360"/>
        </w:tabs>
      </w:pPr>
    </w:lvl>
    <w:lvl w:ilvl="3" w:tplc="9E803872">
      <w:numFmt w:val="none"/>
      <w:lvlText w:val=""/>
      <w:lvlJc w:val="left"/>
      <w:pPr>
        <w:tabs>
          <w:tab w:val="num" w:pos="360"/>
        </w:tabs>
      </w:pPr>
    </w:lvl>
    <w:lvl w:ilvl="4" w:tplc="BCE08A3E">
      <w:numFmt w:val="none"/>
      <w:lvlText w:val=""/>
      <w:lvlJc w:val="left"/>
      <w:pPr>
        <w:tabs>
          <w:tab w:val="num" w:pos="360"/>
        </w:tabs>
      </w:pPr>
    </w:lvl>
    <w:lvl w:ilvl="5" w:tplc="EE3616B4">
      <w:numFmt w:val="none"/>
      <w:lvlText w:val=""/>
      <w:lvlJc w:val="left"/>
      <w:pPr>
        <w:tabs>
          <w:tab w:val="num" w:pos="360"/>
        </w:tabs>
      </w:pPr>
    </w:lvl>
    <w:lvl w:ilvl="6" w:tplc="366C2140">
      <w:numFmt w:val="none"/>
      <w:lvlText w:val=""/>
      <w:lvlJc w:val="left"/>
      <w:pPr>
        <w:tabs>
          <w:tab w:val="num" w:pos="360"/>
        </w:tabs>
      </w:pPr>
    </w:lvl>
    <w:lvl w:ilvl="7" w:tplc="20D4BE20">
      <w:numFmt w:val="none"/>
      <w:lvlText w:val=""/>
      <w:lvlJc w:val="left"/>
      <w:pPr>
        <w:tabs>
          <w:tab w:val="num" w:pos="360"/>
        </w:tabs>
      </w:pPr>
    </w:lvl>
    <w:lvl w:ilvl="8" w:tplc="7D56DB1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74676D"/>
    <w:multiLevelType w:val="hybridMultilevel"/>
    <w:tmpl w:val="C648726A"/>
    <w:lvl w:ilvl="0" w:tplc="96FAB4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Helvetica" w:eastAsia="Times New Roman" w:hAnsi="Helvetica" w:hint="default"/>
        <w:w w:val="0"/>
      </w:rPr>
    </w:lvl>
    <w:lvl w:ilvl="1" w:tplc="CE607FB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w w:val="0"/>
      </w:rPr>
    </w:lvl>
    <w:lvl w:ilvl="2" w:tplc="96FAB4E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Times New Roman" w:hAnsi="Helvetica" w:hint="default"/>
        <w:w w:val="0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1C4"/>
    <w:rsid w:val="00242C17"/>
    <w:rsid w:val="003824F5"/>
    <w:rsid w:val="004563F7"/>
    <w:rsid w:val="00491EDA"/>
    <w:rsid w:val="006970E5"/>
    <w:rsid w:val="00756F1D"/>
    <w:rsid w:val="008D21C4"/>
    <w:rsid w:val="009248CC"/>
    <w:rsid w:val="00CE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D21C4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8D21C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rsid w:val="008D21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D21C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D2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2C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2C1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emaquillaje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aformacio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Recepcion</cp:lastModifiedBy>
  <cp:revision>2</cp:revision>
  <dcterms:created xsi:type="dcterms:W3CDTF">2012-10-23T11:56:00Z</dcterms:created>
  <dcterms:modified xsi:type="dcterms:W3CDTF">2012-10-23T11:56:00Z</dcterms:modified>
</cp:coreProperties>
</file>